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D501F" w14:textId="26E394E7" w:rsidR="0034726A" w:rsidRPr="0034726A" w:rsidRDefault="0034726A" w:rsidP="0034726A">
      <w:r w:rsidRPr="0034726A">
        <w:rPr>
          <w:rStyle w:val="APAH1blueChar"/>
          <w:sz w:val="32"/>
          <w:szCs w:val="32"/>
        </w:rPr>
        <w:t>Board Member Portfolio: Marketing and Communications Chair</w:t>
      </w:r>
      <w:r w:rsidRPr="0034726A">
        <w:rPr>
          <w:rStyle w:val="APAH1blueChar"/>
          <w:sz w:val="32"/>
          <w:szCs w:val="32"/>
        </w:rPr>
        <w:br/>
      </w:r>
      <w:r w:rsidRPr="0034726A">
        <w:pict w14:anchorId="0FA8374B">
          <v:rect id="_x0000_i1067" style="width:0;height:3pt" o:hralign="center" o:hrstd="t" o:hrnoshade="t" o:hr="t" fillcolor="#002e5e" stroked="f"/>
        </w:pict>
      </w:r>
    </w:p>
    <w:p w14:paraId="41577C72" w14:textId="77777777" w:rsidR="0034726A" w:rsidRPr="0034726A" w:rsidRDefault="0034726A" w:rsidP="0034726A">
      <w:r w:rsidRPr="0034726A">
        <w:rPr>
          <w:b/>
          <w:bCs/>
        </w:rPr>
        <w:t>Role Overview</w:t>
      </w:r>
      <w:r w:rsidRPr="0034726A">
        <w:br/>
        <w:t>The Marketing and Communications Chair develops and leads strategies to promote the organization’s mission, programs, and events. This board member ensures clear, effective, and consistent messaging to key audiences, including community members, donors, partners, and volunteers. The Chair manages outreach and helps build the non-profit’s public presence and reputation.</w:t>
      </w:r>
    </w:p>
    <w:p w14:paraId="544DEA52" w14:textId="77777777" w:rsidR="0034726A" w:rsidRPr="0034726A" w:rsidRDefault="0034726A" w:rsidP="0034726A">
      <w:r w:rsidRPr="0034726A">
        <w:pict w14:anchorId="435DE940">
          <v:rect id="_x0000_i1068" style="width:0;height:3pt" o:hralign="center" o:hrstd="t" o:hrnoshade="t" o:hr="t" fillcolor="#002e5e" stroked="f"/>
        </w:pict>
      </w:r>
    </w:p>
    <w:p w14:paraId="4C231B83" w14:textId="77777777" w:rsidR="0034726A" w:rsidRPr="0034726A" w:rsidRDefault="0034726A" w:rsidP="0034726A">
      <w:pPr>
        <w:rPr>
          <w:b/>
          <w:bCs/>
        </w:rPr>
      </w:pPr>
      <w:r w:rsidRPr="0034726A">
        <w:rPr>
          <w:b/>
          <w:bCs/>
        </w:rPr>
        <w:t>Roles and Responsibilities</w:t>
      </w:r>
    </w:p>
    <w:p w14:paraId="79E3549E" w14:textId="77777777" w:rsidR="0034726A" w:rsidRPr="0034726A" w:rsidRDefault="0034726A" w:rsidP="0034726A">
      <w:r w:rsidRPr="0034726A">
        <w:rPr>
          <w:b/>
          <w:bCs/>
        </w:rPr>
        <w:t>1. Strategy and Planning</w:t>
      </w:r>
    </w:p>
    <w:p w14:paraId="21321E0C" w14:textId="77777777" w:rsidR="0034726A" w:rsidRPr="0034726A" w:rsidRDefault="0034726A" w:rsidP="0034726A">
      <w:pPr>
        <w:numPr>
          <w:ilvl w:val="0"/>
          <w:numId w:val="3"/>
        </w:numPr>
      </w:pPr>
      <w:r w:rsidRPr="0034726A">
        <w:t>Develop and implement a marketing and communications plan aligned with the organization’s overall goals and priorities.</w:t>
      </w:r>
    </w:p>
    <w:p w14:paraId="1AB77486" w14:textId="77777777" w:rsidR="0034726A" w:rsidRPr="0034726A" w:rsidRDefault="0034726A" w:rsidP="0034726A">
      <w:pPr>
        <w:numPr>
          <w:ilvl w:val="0"/>
          <w:numId w:val="3"/>
        </w:numPr>
      </w:pPr>
      <w:r w:rsidRPr="0034726A">
        <w:t>Work with the board, staff, and volunteers to coordinate marketing and publicity efforts.</w:t>
      </w:r>
    </w:p>
    <w:p w14:paraId="0AFDFB12" w14:textId="77777777" w:rsidR="0034726A" w:rsidRPr="0034726A" w:rsidRDefault="0034726A" w:rsidP="0034726A">
      <w:r w:rsidRPr="0034726A">
        <w:rPr>
          <w:b/>
          <w:bCs/>
        </w:rPr>
        <w:t>2. Brand Management</w:t>
      </w:r>
    </w:p>
    <w:p w14:paraId="4C959278" w14:textId="77777777" w:rsidR="0034726A" w:rsidRPr="0034726A" w:rsidRDefault="0034726A" w:rsidP="0034726A">
      <w:pPr>
        <w:numPr>
          <w:ilvl w:val="0"/>
          <w:numId w:val="4"/>
        </w:numPr>
      </w:pPr>
      <w:r w:rsidRPr="0034726A">
        <w:t>Maintain and enhance the organization’s brand, ensuring consistency in voice, visual identity, and messaging across all platforms.</w:t>
      </w:r>
    </w:p>
    <w:p w14:paraId="2120D086" w14:textId="77777777" w:rsidR="0034726A" w:rsidRPr="0034726A" w:rsidRDefault="0034726A" w:rsidP="0034726A">
      <w:pPr>
        <w:numPr>
          <w:ilvl w:val="0"/>
          <w:numId w:val="4"/>
        </w:numPr>
      </w:pPr>
      <w:r w:rsidRPr="0034726A">
        <w:t>Oversee the updating and use of brand materials such as logos, stationery, and templates.</w:t>
      </w:r>
    </w:p>
    <w:p w14:paraId="02EC70BC" w14:textId="77777777" w:rsidR="0034726A" w:rsidRPr="0034726A" w:rsidRDefault="0034726A" w:rsidP="0034726A">
      <w:r w:rsidRPr="0034726A">
        <w:rPr>
          <w:b/>
          <w:bCs/>
        </w:rPr>
        <w:t>3. Content Creation and Management</w:t>
      </w:r>
    </w:p>
    <w:p w14:paraId="43AD9DC9" w14:textId="77777777" w:rsidR="0034726A" w:rsidRPr="0034726A" w:rsidRDefault="0034726A" w:rsidP="0034726A">
      <w:pPr>
        <w:numPr>
          <w:ilvl w:val="0"/>
          <w:numId w:val="5"/>
        </w:numPr>
      </w:pPr>
      <w:r w:rsidRPr="0034726A">
        <w:t>Write, edit, or coordinate the creation of content for newsletters, announcements, press releases, and promotional materials.</w:t>
      </w:r>
    </w:p>
    <w:p w14:paraId="768AF86B" w14:textId="77777777" w:rsidR="0034726A" w:rsidRPr="0034726A" w:rsidRDefault="0034726A" w:rsidP="0034726A">
      <w:pPr>
        <w:numPr>
          <w:ilvl w:val="0"/>
          <w:numId w:val="5"/>
        </w:numPr>
      </w:pPr>
      <w:r w:rsidRPr="0034726A">
        <w:t>Manage the production and distribution of print and digital marketing materials as needed.</w:t>
      </w:r>
    </w:p>
    <w:p w14:paraId="4C690DE4" w14:textId="77777777" w:rsidR="0034726A" w:rsidRPr="0034726A" w:rsidRDefault="0034726A" w:rsidP="0034726A">
      <w:r w:rsidRPr="0034726A">
        <w:rPr>
          <w:b/>
          <w:bCs/>
        </w:rPr>
        <w:t>4. Digital Presence</w:t>
      </w:r>
    </w:p>
    <w:p w14:paraId="7546C8C1" w14:textId="77777777" w:rsidR="0034726A" w:rsidRPr="0034726A" w:rsidRDefault="0034726A" w:rsidP="0034726A">
      <w:pPr>
        <w:numPr>
          <w:ilvl w:val="0"/>
          <w:numId w:val="6"/>
        </w:numPr>
      </w:pPr>
      <w:r w:rsidRPr="0034726A">
        <w:t>Oversee and regularly update the organization’s website and social media platforms.</w:t>
      </w:r>
    </w:p>
    <w:p w14:paraId="379087A7" w14:textId="77777777" w:rsidR="0034726A" w:rsidRPr="0034726A" w:rsidRDefault="0034726A" w:rsidP="0034726A">
      <w:pPr>
        <w:numPr>
          <w:ilvl w:val="0"/>
          <w:numId w:val="6"/>
        </w:numPr>
      </w:pPr>
      <w:r w:rsidRPr="0034726A">
        <w:t>Engage the community online, respond to comments or inquiries, and monitor analytics for growth and impact.</w:t>
      </w:r>
    </w:p>
    <w:p w14:paraId="3EB0EF1B" w14:textId="77777777" w:rsidR="0034726A" w:rsidRPr="0034726A" w:rsidRDefault="0034726A" w:rsidP="0034726A">
      <w:r w:rsidRPr="0034726A">
        <w:rPr>
          <w:b/>
          <w:bCs/>
        </w:rPr>
        <w:lastRenderedPageBreak/>
        <w:t>5. Media and Public Relations</w:t>
      </w:r>
    </w:p>
    <w:p w14:paraId="24D1A5B1" w14:textId="77777777" w:rsidR="0034726A" w:rsidRPr="0034726A" w:rsidRDefault="0034726A" w:rsidP="0034726A">
      <w:pPr>
        <w:numPr>
          <w:ilvl w:val="0"/>
          <w:numId w:val="7"/>
        </w:numPr>
      </w:pPr>
      <w:r w:rsidRPr="0034726A">
        <w:t>Build relationships with local media, community influencers, and partner organizations.</w:t>
      </w:r>
    </w:p>
    <w:p w14:paraId="19CE4AB3" w14:textId="77777777" w:rsidR="0034726A" w:rsidRPr="0034726A" w:rsidRDefault="0034726A" w:rsidP="0034726A">
      <w:pPr>
        <w:numPr>
          <w:ilvl w:val="0"/>
          <w:numId w:val="7"/>
        </w:numPr>
      </w:pPr>
      <w:r w:rsidRPr="0034726A">
        <w:t xml:space="preserve">Prepare and distribute press </w:t>
      </w:r>
      <w:proofErr w:type="gramStart"/>
      <w:r w:rsidRPr="0034726A">
        <w:t>releases, and</w:t>
      </w:r>
      <w:proofErr w:type="gramEnd"/>
      <w:r w:rsidRPr="0034726A">
        <w:t xml:space="preserve"> coordinate media coverage for events and initiatives.</w:t>
      </w:r>
    </w:p>
    <w:p w14:paraId="1A146EE0" w14:textId="77777777" w:rsidR="0034726A" w:rsidRPr="0034726A" w:rsidRDefault="0034726A" w:rsidP="0034726A">
      <w:pPr>
        <w:numPr>
          <w:ilvl w:val="0"/>
          <w:numId w:val="7"/>
        </w:numPr>
      </w:pPr>
      <w:r w:rsidRPr="0034726A">
        <w:t>Serve as a spokesperson or designate a representative as needed.</w:t>
      </w:r>
    </w:p>
    <w:p w14:paraId="1CEE438B" w14:textId="77777777" w:rsidR="0034726A" w:rsidRPr="0034726A" w:rsidRDefault="0034726A" w:rsidP="0034726A">
      <w:r w:rsidRPr="0034726A">
        <w:rPr>
          <w:b/>
          <w:bCs/>
        </w:rPr>
        <w:t>6. Event Promotion</w:t>
      </w:r>
    </w:p>
    <w:p w14:paraId="7BA1FFDD" w14:textId="77777777" w:rsidR="0034726A" w:rsidRPr="0034726A" w:rsidRDefault="0034726A" w:rsidP="0034726A">
      <w:pPr>
        <w:numPr>
          <w:ilvl w:val="0"/>
          <w:numId w:val="8"/>
        </w:numPr>
      </w:pPr>
      <w:r w:rsidRPr="0034726A">
        <w:t>Coordinate marketing and communications for organizational events, campaigns, and activities.</w:t>
      </w:r>
    </w:p>
    <w:p w14:paraId="10E1AF5C" w14:textId="77777777" w:rsidR="0034726A" w:rsidRPr="0034726A" w:rsidRDefault="0034726A" w:rsidP="0034726A">
      <w:pPr>
        <w:numPr>
          <w:ilvl w:val="0"/>
          <w:numId w:val="8"/>
        </w:numPr>
      </w:pPr>
      <w:proofErr w:type="gramStart"/>
      <w:r w:rsidRPr="0034726A">
        <w:t>Ensure</w:t>
      </w:r>
      <w:proofErr w:type="gramEnd"/>
      <w:r w:rsidRPr="0034726A">
        <w:t xml:space="preserve"> events are publicized through email, social media, press, flyers, and community calendars.</w:t>
      </w:r>
    </w:p>
    <w:p w14:paraId="3D110974" w14:textId="77777777" w:rsidR="0034726A" w:rsidRPr="0034726A" w:rsidRDefault="0034726A" w:rsidP="0034726A">
      <w:r w:rsidRPr="0034726A">
        <w:rPr>
          <w:b/>
          <w:bCs/>
        </w:rPr>
        <w:t>7. Internal Communications</w:t>
      </w:r>
    </w:p>
    <w:p w14:paraId="51A48759" w14:textId="77777777" w:rsidR="0034726A" w:rsidRPr="0034726A" w:rsidRDefault="0034726A" w:rsidP="0034726A">
      <w:pPr>
        <w:numPr>
          <w:ilvl w:val="0"/>
          <w:numId w:val="9"/>
        </w:numPr>
      </w:pPr>
      <w:r w:rsidRPr="0034726A">
        <w:t>Maintain clear and timely communications with board members, volunteers, and key stakeholders regarding organizational news and opportunities.</w:t>
      </w:r>
    </w:p>
    <w:p w14:paraId="2FE943DD" w14:textId="77777777" w:rsidR="0034726A" w:rsidRPr="0034726A" w:rsidRDefault="0034726A" w:rsidP="0034726A">
      <w:pPr>
        <w:numPr>
          <w:ilvl w:val="0"/>
          <w:numId w:val="9"/>
        </w:numPr>
      </w:pPr>
      <w:r w:rsidRPr="0034726A">
        <w:t>Support internal communication needs such as regular updates, meeting announcements, and success stories.</w:t>
      </w:r>
    </w:p>
    <w:p w14:paraId="22DD49A8" w14:textId="77777777" w:rsidR="0034726A" w:rsidRPr="0034726A" w:rsidRDefault="0034726A" w:rsidP="0034726A">
      <w:r w:rsidRPr="0034726A">
        <w:rPr>
          <w:b/>
          <w:bCs/>
        </w:rPr>
        <w:t>8. Evaluation and Reporting</w:t>
      </w:r>
    </w:p>
    <w:p w14:paraId="1E5F79BD" w14:textId="77777777" w:rsidR="0034726A" w:rsidRPr="0034726A" w:rsidRDefault="0034726A" w:rsidP="0034726A">
      <w:pPr>
        <w:numPr>
          <w:ilvl w:val="0"/>
          <w:numId w:val="10"/>
        </w:numPr>
      </w:pPr>
      <w:r w:rsidRPr="0034726A">
        <w:t xml:space="preserve">Track marketing and communications efforts, </w:t>
      </w:r>
      <w:proofErr w:type="gramStart"/>
      <w:r w:rsidRPr="0034726A">
        <w:t>collect</w:t>
      </w:r>
      <w:proofErr w:type="gramEnd"/>
      <w:r w:rsidRPr="0034726A">
        <w:t xml:space="preserve"> metrics (e.g., website visits, social media engagement, media mentions), and </w:t>
      </w:r>
      <w:proofErr w:type="gramStart"/>
      <w:r w:rsidRPr="0034726A">
        <w:t>report</w:t>
      </w:r>
      <w:proofErr w:type="gramEnd"/>
      <w:r w:rsidRPr="0034726A">
        <w:t xml:space="preserve"> to the board.</w:t>
      </w:r>
    </w:p>
    <w:p w14:paraId="4FCE1AFB" w14:textId="77777777" w:rsidR="0034726A" w:rsidRPr="0034726A" w:rsidRDefault="0034726A" w:rsidP="0034726A">
      <w:pPr>
        <w:numPr>
          <w:ilvl w:val="0"/>
          <w:numId w:val="10"/>
        </w:numPr>
      </w:pPr>
      <w:r w:rsidRPr="0034726A">
        <w:t>Suggest adjustments or new tactics based on data and audience feedback.</w:t>
      </w:r>
    </w:p>
    <w:p w14:paraId="30EDE86D" w14:textId="77777777" w:rsidR="0034726A" w:rsidRPr="0034726A" w:rsidRDefault="0034726A" w:rsidP="0034726A">
      <w:r w:rsidRPr="0034726A">
        <w:pict w14:anchorId="04CA0E27">
          <v:rect id="_x0000_i1069" style="width:0;height:3pt" o:hralign="center" o:hrstd="t" o:hrnoshade="t" o:hr="t" fillcolor="#002e5e" stroked="f"/>
        </w:pict>
      </w:r>
    </w:p>
    <w:p w14:paraId="31FA5DE3" w14:textId="77777777" w:rsidR="0034726A" w:rsidRPr="0034726A" w:rsidRDefault="0034726A" w:rsidP="0034726A">
      <w:pPr>
        <w:rPr>
          <w:b/>
          <w:bCs/>
        </w:rPr>
      </w:pPr>
      <w:r w:rsidRPr="0034726A">
        <w:rPr>
          <w:b/>
          <w:bCs/>
        </w:rPr>
        <w:t>Qualifications</w:t>
      </w:r>
    </w:p>
    <w:p w14:paraId="6CF0A175" w14:textId="77777777" w:rsidR="0034726A" w:rsidRPr="0034726A" w:rsidRDefault="0034726A" w:rsidP="0034726A">
      <w:pPr>
        <w:numPr>
          <w:ilvl w:val="0"/>
          <w:numId w:val="11"/>
        </w:numPr>
      </w:pPr>
      <w:r w:rsidRPr="0034726A">
        <w:t>Commitment to the organization’s mission and values.</w:t>
      </w:r>
    </w:p>
    <w:p w14:paraId="666EF718" w14:textId="77777777" w:rsidR="0034726A" w:rsidRPr="0034726A" w:rsidRDefault="0034726A" w:rsidP="0034726A">
      <w:pPr>
        <w:numPr>
          <w:ilvl w:val="0"/>
          <w:numId w:val="11"/>
        </w:numPr>
      </w:pPr>
      <w:r w:rsidRPr="0034726A">
        <w:t>Strong writing, editing, and verbal communication skills.</w:t>
      </w:r>
    </w:p>
    <w:p w14:paraId="4A0A3BA5" w14:textId="77777777" w:rsidR="0034726A" w:rsidRPr="0034726A" w:rsidRDefault="0034726A" w:rsidP="0034726A">
      <w:pPr>
        <w:numPr>
          <w:ilvl w:val="0"/>
          <w:numId w:val="11"/>
        </w:numPr>
      </w:pPr>
      <w:r w:rsidRPr="0034726A">
        <w:t>Experience or interest in marketing, public relations, social media, or communications.</w:t>
      </w:r>
    </w:p>
    <w:p w14:paraId="059F0050" w14:textId="77777777" w:rsidR="0034726A" w:rsidRPr="0034726A" w:rsidRDefault="0034726A" w:rsidP="0034726A">
      <w:pPr>
        <w:numPr>
          <w:ilvl w:val="0"/>
          <w:numId w:val="11"/>
        </w:numPr>
      </w:pPr>
      <w:r w:rsidRPr="0034726A">
        <w:t>Creativity, attention to detail, and organizational skills.</w:t>
      </w:r>
    </w:p>
    <w:p w14:paraId="3FDBA899" w14:textId="77777777" w:rsidR="0034726A" w:rsidRPr="0034726A" w:rsidRDefault="0034726A" w:rsidP="0034726A">
      <w:pPr>
        <w:numPr>
          <w:ilvl w:val="0"/>
          <w:numId w:val="11"/>
        </w:numPr>
      </w:pPr>
      <w:r w:rsidRPr="0034726A">
        <w:t>Ability to work both independently and collaboratively.</w:t>
      </w:r>
    </w:p>
    <w:p w14:paraId="68DFBD83" w14:textId="77777777" w:rsidR="0034726A" w:rsidRPr="0034726A" w:rsidRDefault="0034726A" w:rsidP="0034726A">
      <w:r w:rsidRPr="0034726A">
        <w:rPr>
          <w:i/>
          <w:iCs/>
        </w:rPr>
        <w:lastRenderedPageBreak/>
        <w:t>Helpful, but not required:</w:t>
      </w:r>
    </w:p>
    <w:p w14:paraId="6A7632D0" w14:textId="77777777" w:rsidR="0034726A" w:rsidRPr="0034726A" w:rsidRDefault="0034726A" w:rsidP="0034726A">
      <w:pPr>
        <w:numPr>
          <w:ilvl w:val="0"/>
          <w:numId w:val="12"/>
        </w:numPr>
      </w:pPr>
      <w:r w:rsidRPr="0034726A">
        <w:t>Familiarity with social media management tools, website content systems, or design software.</w:t>
      </w:r>
    </w:p>
    <w:p w14:paraId="538848CD" w14:textId="77777777" w:rsidR="0034726A" w:rsidRPr="0034726A" w:rsidRDefault="0034726A" w:rsidP="0034726A">
      <w:pPr>
        <w:numPr>
          <w:ilvl w:val="0"/>
          <w:numId w:val="12"/>
        </w:numPr>
      </w:pPr>
      <w:r w:rsidRPr="0034726A">
        <w:t xml:space="preserve">Media, </w:t>
      </w:r>
      <w:proofErr w:type="gramStart"/>
      <w:r w:rsidRPr="0034726A">
        <w:t>event</w:t>
      </w:r>
      <w:proofErr w:type="gramEnd"/>
      <w:r w:rsidRPr="0034726A">
        <w:t>, or public speaking experience.</w:t>
      </w:r>
    </w:p>
    <w:p w14:paraId="2E5DC840" w14:textId="77777777" w:rsidR="0034726A" w:rsidRPr="0034726A" w:rsidRDefault="0034726A" w:rsidP="0034726A">
      <w:r w:rsidRPr="0034726A">
        <w:pict w14:anchorId="568D8FBC">
          <v:rect id="_x0000_i1070" style="width:0;height:3pt" o:hralign="center" o:hrstd="t" o:hrnoshade="t" o:hr="t" fillcolor="#002e5e" stroked="f"/>
        </w:pict>
      </w:r>
    </w:p>
    <w:p w14:paraId="5ED808AE" w14:textId="77777777" w:rsidR="0034726A" w:rsidRPr="0034726A" w:rsidRDefault="0034726A" w:rsidP="0034726A">
      <w:pPr>
        <w:rPr>
          <w:b/>
          <w:bCs/>
        </w:rPr>
      </w:pPr>
      <w:r w:rsidRPr="0034726A">
        <w:rPr>
          <w:b/>
          <w:bCs/>
        </w:rPr>
        <w:t>Time Commitment</w:t>
      </w:r>
    </w:p>
    <w:p w14:paraId="20D1D55A" w14:textId="77777777" w:rsidR="0034726A" w:rsidRPr="0034726A" w:rsidRDefault="0034726A" w:rsidP="0034726A">
      <w:pPr>
        <w:numPr>
          <w:ilvl w:val="0"/>
          <w:numId w:val="13"/>
        </w:numPr>
      </w:pPr>
      <w:r w:rsidRPr="0034726A">
        <w:t>Attend all board meetings (usually every 1–2 months).</w:t>
      </w:r>
    </w:p>
    <w:p w14:paraId="2CF2A4E1" w14:textId="77777777" w:rsidR="0034726A" w:rsidRPr="0034726A" w:rsidRDefault="0034726A" w:rsidP="0034726A">
      <w:pPr>
        <w:numPr>
          <w:ilvl w:val="0"/>
          <w:numId w:val="13"/>
        </w:numPr>
      </w:pPr>
      <w:r w:rsidRPr="0034726A">
        <w:t>Dedicate additional time for planning, creating, and reviewing marketing materials and updates (estimated 4–8 hours/month; may increase during campaigns or events).</w:t>
      </w:r>
    </w:p>
    <w:p w14:paraId="73AC14A4" w14:textId="77777777" w:rsidR="0034726A" w:rsidRPr="0034726A" w:rsidRDefault="0034726A" w:rsidP="0034726A">
      <w:r w:rsidRPr="0034726A">
        <w:pict w14:anchorId="0FD00787">
          <v:rect id="_x0000_i1071" style="width:0;height:3pt" o:hralign="center" o:hrstd="t" o:hrnoshade="t" o:hr="t" fillcolor="#002e5e" stroked="f"/>
        </w:pict>
      </w:r>
    </w:p>
    <w:p w14:paraId="2BA0CDAB" w14:textId="77777777" w:rsidR="0034726A" w:rsidRPr="0034726A" w:rsidRDefault="0034726A" w:rsidP="0034726A">
      <w:pPr>
        <w:rPr>
          <w:b/>
          <w:bCs/>
        </w:rPr>
      </w:pPr>
      <w:r w:rsidRPr="0034726A">
        <w:rPr>
          <w:b/>
          <w:bCs/>
        </w:rPr>
        <w:t>Measures of Success</w:t>
      </w:r>
    </w:p>
    <w:p w14:paraId="52FED6C9" w14:textId="77777777" w:rsidR="0034726A" w:rsidRPr="0034726A" w:rsidRDefault="0034726A" w:rsidP="0034726A">
      <w:pPr>
        <w:numPr>
          <w:ilvl w:val="0"/>
          <w:numId w:val="14"/>
        </w:numPr>
      </w:pPr>
      <w:r w:rsidRPr="0034726A">
        <w:t>Increased community awareness and engagement (e.g., event attendance, website and social media growth).</w:t>
      </w:r>
    </w:p>
    <w:p w14:paraId="1582C9AB" w14:textId="77777777" w:rsidR="0034726A" w:rsidRPr="0034726A" w:rsidRDefault="0034726A" w:rsidP="0034726A">
      <w:pPr>
        <w:numPr>
          <w:ilvl w:val="0"/>
          <w:numId w:val="14"/>
        </w:numPr>
      </w:pPr>
      <w:r w:rsidRPr="0034726A">
        <w:t>High-quality, consistent messaging and branding.</w:t>
      </w:r>
    </w:p>
    <w:p w14:paraId="557F6722" w14:textId="77777777" w:rsidR="0034726A" w:rsidRPr="0034726A" w:rsidRDefault="0034726A" w:rsidP="0034726A">
      <w:pPr>
        <w:numPr>
          <w:ilvl w:val="0"/>
          <w:numId w:val="14"/>
        </w:numPr>
      </w:pPr>
      <w:r w:rsidRPr="0034726A">
        <w:t>Successful promotion of organizational events and initiatives.</w:t>
      </w:r>
    </w:p>
    <w:p w14:paraId="13A45E2B" w14:textId="77777777" w:rsidR="0034726A" w:rsidRPr="0034726A" w:rsidRDefault="0034726A" w:rsidP="0034726A">
      <w:pPr>
        <w:numPr>
          <w:ilvl w:val="0"/>
          <w:numId w:val="14"/>
        </w:numPr>
      </w:pPr>
      <w:r w:rsidRPr="0034726A">
        <w:t>Positive coverage or mentions in local media.</w:t>
      </w:r>
    </w:p>
    <w:p w14:paraId="23BD50CB" w14:textId="77777777" w:rsidR="0034726A" w:rsidRPr="0034726A" w:rsidRDefault="0034726A" w:rsidP="0034726A">
      <w:pPr>
        <w:numPr>
          <w:ilvl w:val="0"/>
          <w:numId w:val="14"/>
        </w:numPr>
      </w:pPr>
      <w:r w:rsidRPr="0034726A">
        <w:t>Up-to-date, accessible marketing and communications resources.</w:t>
      </w:r>
    </w:p>
    <w:p w14:paraId="30D145ED" w14:textId="77777777" w:rsidR="0034726A" w:rsidRPr="0034726A" w:rsidRDefault="0034726A" w:rsidP="0034726A">
      <w:r w:rsidRPr="0034726A">
        <w:pict w14:anchorId="3ABD6C8F">
          <v:rect id="_x0000_i1072" style="width:0;height:3pt" o:hralign="center" o:hrstd="t" o:hrnoshade="t" o:hr="t" fillcolor="#002e5e" stroked="f"/>
        </w:pict>
      </w:r>
    </w:p>
    <w:p w14:paraId="67746831" w14:textId="77777777" w:rsidR="0034726A" w:rsidRPr="0034726A" w:rsidRDefault="0034726A" w:rsidP="0034726A">
      <w:pPr>
        <w:rPr>
          <w:b/>
          <w:bCs/>
        </w:rPr>
      </w:pPr>
      <w:r w:rsidRPr="0034726A">
        <w:rPr>
          <w:b/>
          <w:bCs/>
        </w:rPr>
        <w:t>Support</w:t>
      </w:r>
    </w:p>
    <w:p w14:paraId="77CE0A7F" w14:textId="77777777" w:rsidR="0034726A" w:rsidRPr="0034726A" w:rsidRDefault="0034726A" w:rsidP="0034726A">
      <w:pPr>
        <w:numPr>
          <w:ilvl w:val="0"/>
          <w:numId w:val="15"/>
        </w:numPr>
      </w:pPr>
      <w:r w:rsidRPr="0034726A">
        <w:t>Guidance from other board members and access to templates, media lists, and promotional materials.</w:t>
      </w:r>
    </w:p>
    <w:p w14:paraId="36759D27" w14:textId="77777777" w:rsidR="0034726A" w:rsidRPr="0034726A" w:rsidRDefault="0034726A" w:rsidP="0034726A">
      <w:pPr>
        <w:numPr>
          <w:ilvl w:val="0"/>
          <w:numId w:val="15"/>
        </w:numPr>
      </w:pPr>
      <w:r w:rsidRPr="0034726A">
        <w:t>Collaboration with volunteers or committees to extend communications reach.</w:t>
      </w:r>
    </w:p>
    <w:p w14:paraId="591AB41D" w14:textId="77777777" w:rsidR="0034726A" w:rsidRPr="0034726A" w:rsidRDefault="0034726A" w:rsidP="0034726A">
      <w:pPr>
        <w:numPr>
          <w:ilvl w:val="0"/>
          <w:numId w:val="15"/>
        </w:numPr>
      </w:pPr>
      <w:r w:rsidRPr="0034726A">
        <w:t>Access to digital tools or training as needed.</w:t>
      </w:r>
    </w:p>
    <w:p w14:paraId="707C994B" w14:textId="77777777" w:rsidR="0034726A" w:rsidRPr="0034726A" w:rsidRDefault="0034726A" w:rsidP="0034726A">
      <w:r w:rsidRPr="0034726A">
        <w:pict w14:anchorId="0FFA6B5D">
          <v:rect id="_x0000_i1073" style="width:0;height:3pt" o:hralign="center" o:hrstd="t" o:hrnoshade="t" o:hr="t" fillcolor="#002e5e" stroked="f"/>
        </w:pict>
      </w:r>
    </w:p>
    <w:p w14:paraId="7711CD80" w14:textId="77777777" w:rsidR="0034726A" w:rsidRPr="0034726A" w:rsidRDefault="0034726A" w:rsidP="0034726A">
      <w:r w:rsidRPr="0034726A">
        <w:rPr>
          <w:i/>
          <w:iCs/>
        </w:rPr>
        <w:t>Approved by the Board on: [Insert Date]</w:t>
      </w:r>
    </w:p>
    <w:p w14:paraId="38EFFBF0" w14:textId="77777777" w:rsidR="00B66905" w:rsidRDefault="00B66905"/>
    <w:sectPr w:rsidR="00B66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C2104"/>
    <w:multiLevelType w:val="multilevel"/>
    <w:tmpl w:val="AF3C1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DB78B7"/>
    <w:multiLevelType w:val="multilevel"/>
    <w:tmpl w:val="89AC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46217"/>
    <w:multiLevelType w:val="multilevel"/>
    <w:tmpl w:val="A8DEF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EC55FD"/>
    <w:multiLevelType w:val="multilevel"/>
    <w:tmpl w:val="1608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B0F3E"/>
    <w:multiLevelType w:val="multilevel"/>
    <w:tmpl w:val="BB0400B2"/>
    <w:lvl w:ilvl="0">
      <w:start w:val="1"/>
      <w:numFmt w:val="decimal"/>
      <w:pStyle w:val="APAH1blu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6E93C7D"/>
    <w:multiLevelType w:val="multilevel"/>
    <w:tmpl w:val="6D24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D69EA"/>
    <w:multiLevelType w:val="multilevel"/>
    <w:tmpl w:val="9DA4297A"/>
    <w:lvl w:ilvl="0">
      <w:start w:val="1"/>
      <w:numFmt w:val="upperRoman"/>
      <w:pStyle w:val="Heading1"/>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4E136162"/>
    <w:multiLevelType w:val="multilevel"/>
    <w:tmpl w:val="8F46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0A2825"/>
    <w:multiLevelType w:val="multilevel"/>
    <w:tmpl w:val="BE1E3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AC1C20"/>
    <w:multiLevelType w:val="multilevel"/>
    <w:tmpl w:val="660A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E313F"/>
    <w:multiLevelType w:val="multilevel"/>
    <w:tmpl w:val="D77AD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1488E"/>
    <w:multiLevelType w:val="multilevel"/>
    <w:tmpl w:val="6820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6A5F8F"/>
    <w:multiLevelType w:val="multilevel"/>
    <w:tmpl w:val="936E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C5826"/>
    <w:multiLevelType w:val="multilevel"/>
    <w:tmpl w:val="FFE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AB0965"/>
    <w:multiLevelType w:val="multilevel"/>
    <w:tmpl w:val="38F8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1303912">
    <w:abstractNumId w:val="6"/>
  </w:num>
  <w:num w:numId="2" w16cid:durableId="120197673">
    <w:abstractNumId w:val="4"/>
  </w:num>
  <w:num w:numId="3" w16cid:durableId="471216909">
    <w:abstractNumId w:val="3"/>
  </w:num>
  <w:num w:numId="4" w16cid:durableId="2125224648">
    <w:abstractNumId w:val="5"/>
  </w:num>
  <w:num w:numId="5" w16cid:durableId="1432164093">
    <w:abstractNumId w:val="11"/>
  </w:num>
  <w:num w:numId="6" w16cid:durableId="2111469535">
    <w:abstractNumId w:val="0"/>
  </w:num>
  <w:num w:numId="7" w16cid:durableId="1895963715">
    <w:abstractNumId w:val="14"/>
  </w:num>
  <w:num w:numId="8" w16cid:durableId="565144248">
    <w:abstractNumId w:val="9"/>
  </w:num>
  <w:num w:numId="9" w16cid:durableId="384108352">
    <w:abstractNumId w:val="13"/>
  </w:num>
  <w:num w:numId="10" w16cid:durableId="955254039">
    <w:abstractNumId w:val="10"/>
  </w:num>
  <w:num w:numId="11" w16cid:durableId="1471821182">
    <w:abstractNumId w:val="12"/>
  </w:num>
  <w:num w:numId="12" w16cid:durableId="1303849787">
    <w:abstractNumId w:val="7"/>
  </w:num>
  <w:num w:numId="13" w16cid:durableId="996882671">
    <w:abstractNumId w:val="2"/>
  </w:num>
  <w:num w:numId="14" w16cid:durableId="325671348">
    <w:abstractNumId w:val="8"/>
  </w:num>
  <w:num w:numId="15" w16cid:durableId="1334067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26A"/>
    <w:rsid w:val="0034726A"/>
    <w:rsid w:val="00B66905"/>
    <w:rsid w:val="00C86D02"/>
    <w:rsid w:val="00F6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A56F0"/>
  <w15:chartTrackingRefBased/>
  <w15:docId w15:val="{23A3A51B-CF3E-40A0-9379-AF240426E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6905"/>
    <w:pPr>
      <w:keepNext/>
      <w:keepLines/>
      <w:numPr>
        <w:numId w:val="1"/>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7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7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7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7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7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7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7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7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AH1blue">
    <w:name w:val="APA H1 blue"/>
    <w:basedOn w:val="Heading1"/>
    <w:link w:val="APAH1blueChar"/>
    <w:qFormat/>
    <w:rsid w:val="00B66905"/>
    <w:pPr>
      <w:numPr>
        <w:numId w:val="2"/>
      </w:numPr>
    </w:pPr>
    <w:rPr>
      <w:rFonts w:ascii="Calibri" w:hAnsi="Calibri"/>
      <w:b/>
    </w:rPr>
  </w:style>
  <w:style w:type="character" w:customStyle="1" w:styleId="APAH1blueChar">
    <w:name w:val="APA H1 blue Char"/>
    <w:basedOn w:val="Heading1Char"/>
    <w:link w:val="APAH1blue"/>
    <w:rsid w:val="00B66905"/>
    <w:rPr>
      <w:rFonts w:ascii="Calibri" w:eastAsiaTheme="majorEastAsia" w:hAnsi="Calibri" w:cstheme="majorBidi"/>
      <w:b/>
      <w:color w:val="0F4761" w:themeColor="accent1" w:themeShade="BF"/>
      <w:sz w:val="40"/>
      <w:szCs w:val="40"/>
    </w:rPr>
  </w:style>
  <w:style w:type="character" w:customStyle="1" w:styleId="Heading1Char">
    <w:name w:val="Heading 1 Char"/>
    <w:basedOn w:val="DefaultParagraphFont"/>
    <w:link w:val="Heading1"/>
    <w:uiPriority w:val="9"/>
    <w:rsid w:val="00B669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7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7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7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7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7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7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7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726A"/>
    <w:rPr>
      <w:rFonts w:eastAsiaTheme="majorEastAsia" w:cstheme="majorBidi"/>
      <w:color w:val="272727" w:themeColor="text1" w:themeTint="D8"/>
    </w:rPr>
  </w:style>
  <w:style w:type="paragraph" w:styleId="Title">
    <w:name w:val="Title"/>
    <w:basedOn w:val="Normal"/>
    <w:next w:val="Normal"/>
    <w:link w:val="TitleChar"/>
    <w:uiPriority w:val="10"/>
    <w:qFormat/>
    <w:rsid w:val="00347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7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7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726A"/>
    <w:pPr>
      <w:spacing w:before="160"/>
      <w:jc w:val="center"/>
    </w:pPr>
    <w:rPr>
      <w:i/>
      <w:iCs/>
      <w:color w:val="404040" w:themeColor="text1" w:themeTint="BF"/>
    </w:rPr>
  </w:style>
  <w:style w:type="character" w:customStyle="1" w:styleId="QuoteChar">
    <w:name w:val="Quote Char"/>
    <w:basedOn w:val="DefaultParagraphFont"/>
    <w:link w:val="Quote"/>
    <w:uiPriority w:val="29"/>
    <w:rsid w:val="0034726A"/>
    <w:rPr>
      <w:i/>
      <w:iCs/>
      <w:color w:val="404040" w:themeColor="text1" w:themeTint="BF"/>
    </w:rPr>
  </w:style>
  <w:style w:type="paragraph" w:styleId="ListParagraph">
    <w:name w:val="List Paragraph"/>
    <w:basedOn w:val="Normal"/>
    <w:uiPriority w:val="34"/>
    <w:qFormat/>
    <w:rsid w:val="0034726A"/>
    <w:pPr>
      <w:ind w:left="720"/>
      <w:contextualSpacing/>
    </w:pPr>
  </w:style>
  <w:style w:type="character" w:styleId="IntenseEmphasis">
    <w:name w:val="Intense Emphasis"/>
    <w:basedOn w:val="DefaultParagraphFont"/>
    <w:uiPriority w:val="21"/>
    <w:qFormat/>
    <w:rsid w:val="0034726A"/>
    <w:rPr>
      <w:i/>
      <w:iCs/>
      <w:color w:val="0F4761" w:themeColor="accent1" w:themeShade="BF"/>
    </w:rPr>
  </w:style>
  <w:style w:type="paragraph" w:styleId="IntenseQuote">
    <w:name w:val="Intense Quote"/>
    <w:basedOn w:val="Normal"/>
    <w:next w:val="Normal"/>
    <w:link w:val="IntenseQuoteChar"/>
    <w:uiPriority w:val="30"/>
    <w:qFormat/>
    <w:rsid w:val="00347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726A"/>
    <w:rPr>
      <w:i/>
      <w:iCs/>
      <w:color w:val="0F4761" w:themeColor="accent1" w:themeShade="BF"/>
    </w:rPr>
  </w:style>
  <w:style w:type="character" w:styleId="IntenseReference">
    <w:name w:val="Intense Reference"/>
    <w:basedOn w:val="DefaultParagraphFont"/>
    <w:uiPriority w:val="32"/>
    <w:qFormat/>
    <w:rsid w:val="003472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021439">
      <w:bodyDiv w:val="1"/>
      <w:marLeft w:val="0"/>
      <w:marRight w:val="0"/>
      <w:marTop w:val="0"/>
      <w:marBottom w:val="0"/>
      <w:divBdr>
        <w:top w:val="none" w:sz="0" w:space="0" w:color="auto"/>
        <w:left w:val="none" w:sz="0" w:space="0" w:color="auto"/>
        <w:bottom w:val="none" w:sz="0" w:space="0" w:color="auto"/>
        <w:right w:val="none" w:sz="0" w:space="0" w:color="auto"/>
      </w:divBdr>
    </w:div>
    <w:div w:id="1972324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3299</Characters>
  <Application>Microsoft Office Word</Application>
  <DocSecurity>0</DocSecurity>
  <Lines>76</Lines>
  <Paragraphs>54</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McCain, Lynn</dc:creator>
  <cp:keywords/>
  <dc:description/>
  <cp:lastModifiedBy>McCain, Lynn</cp:lastModifiedBy>
  <cp:revision>1</cp:revision>
  <dcterms:created xsi:type="dcterms:W3CDTF">2025-07-11T15:02:00Z</dcterms:created>
  <dcterms:modified xsi:type="dcterms:W3CDTF">2025-07-11T15:03:00Z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5fa01350-350e-4065-a32c-c9fa827f22de</vt:lpwstr>
  </property>
</Properties>
</file>