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2947" w14:textId="77777777" w:rsidR="00636F79" w:rsidRPr="00636F79" w:rsidRDefault="00636F79" w:rsidP="00636F79">
      <w:pPr>
        <w:pStyle w:val="APAH1blue"/>
        <w:numPr>
          <w:ilvl w:val="0"/>
          <w:numId w:val="0"/>
        </w:numPr>
        <w:ind w:left="720" w:hanging="720"/>
      </w:pPr>
      <w:r w:rsidRPr="00636F79">
        <w:rPr>
          <w:sz w:val="36"/>
          <w:szCs w:val="36"/>
        </w:rPr>
        <w:t>Board Member Portfolio: Development Chair</w:t>
      </w:r>
    </w:p>
    <w:p w14:paraId="7C6B7835" w14:textId="77777777" w:rsidR="00636F79" w:rsidRPr="00636F79" w:rsidRDefault="00636F79" w:rsidP="00636F79">
      <w:r w:rsidRPr="00636F79">
        <w:pict w14:anchorId="11C7ED24">
          <v:rect id="_x0000_i1067" style="width:0;height:3pt" o:hralign="center" o:hrstd="t" o:hrnoshade="t" o:hr="t" fillcolor="#002e5e" stroked="f"/>
        </w:pict>
      </w:r>
    </w:p>
    <w:p w14:paraId="41EF8D47" w14:textId="77777777" w:rsidR="00636F79" w:rsidRPr="00636F79" w:rsidRDefault="00636F79" w:rsidP="00636F79">
      <w:r w:rsidRPr="00636F79">
        <w:rPr>
          <w:b/>
          <w:bCs/>
        </w:rPr>
        <w:t>Role Overview</w:t>
      </w:r>
      <w:r w:rsidRPr="00636F79">
        <w:br/>
        <w:t>The Development Chair guides all fundraising and resource development activities for the organization. This person works with the board and volunteers to help raise the funds necessary to support our mission and programs.</w:t>
      </w:r>
    </w:p>
    <w:p w14:paraId="1E0BB8BB" w14:textId="77777777" w:rsidR="00636F79" w:rsidRPr="00636F79" w:rsidRDefault="00636F79" w:rsidP="00636F79">
      <w:r w:rsidRPr="00636F79">
        <w:pict w14:anchorId="3DE14602">
          <v:rect id="_x0000_i1068" style="width:0;height:3pt" o:hralign="center" o:hrstd="t" o:hrnoshade="t" o:hr="t" fillcolor="#002e5e" stroked="f"/>
        </w:pict>
      </w:r>
    </w:p>
    <w:p w14:paraId="42BAB2E7" w14:textId="77777777" w:rsidR="00636F79" w:rsidRPr="00636F79" w:rsidRDefault="00636F79" w:rsidP="00636F79">
      <w:r w:rsidRPr="00636F79">
        <w:rPr>
          <w:b/>
          <w:bCs/>
        </w:rPr>
        <w:t>Responsibilities</w:t>
      </w:r>
    </w:p>
    <w:p w14:paraId="0F6E2103" w14:textId="77777777" w:rsidR="00636F79" w:rsidRPr="00636F79" w:rsidRDefault="00636F79" w:rsidP="00636F79">
      <w:pPr>
        <w:ind w:left="360"/>
      </w:pPr>
      <w:r w:rsidRPr="00636F79">
        <w:rPr>
          <w:b/>
          <w:bCs/>
        </w:rPr>
        <w:t>1. Lead Fundraising and Development Efforts</w:t>
      </w:r>
    </w:p>
    <w:p w14:paraId="0EF52272" w14:textId="77777777" w:rsidR="00636F79" w:rsidRPr="00636F79" w:rsidRDefault="00636F79" w:rsidP="00636F79">
      <w:pPr>
        <w:ind w:left="360"/>
      </w:pPr>
      <w:r w:rsidRPr="00636F79">
        <w:t>Coordinate and oversee all fundraising activities (e.g., annual appeals, small events, online campaigns).</w:t>
      </w:r>
    </w:p>
    <w:p w14:paraId="6D372549" w14:textId="77777777" w:rsidR="00636F79" w:rsidRPr="00636F79" w:rsidRDefault="00636F79" w:rsidP="00636F79">
      <w:pPr>
        <w:ind w:left="360"/>
      </w:pPr>
      <w:r w:rsidRPr="00636F79">
        <w:t>Work with volunteers to plan and execute fundraising and development initiatives.</w:t>
      </w:r>
    </w:p>
    <w:p w14:paraId="779E525C" w14:textId="77777777" w:rsidR="00636F79" w:rsidRPr="00636F79" w:rsidRDefault="00636F79" w:rsidP="00636F79">
      <w:pPr>
        <w:ind w:left="360"/>
      </w:pPr>
      <w:r w:rsidRPr="00636F79">
        <w:rPr>
          <w:b/>
          <w:bCs/>
        </w:rPr>
        <w:t>2. Donor Relations</w:t>
      </w:r>
    </w:p>
    <w:p w14:paraId="0FCA828B" w14:textId="77777777" w:rsidR="00636F79" w:rsidRPr="00636F79" w:rsidRDefault="00636F79" w:rsidP="00636F79">
      <w:pPr>
        <w:ind w:left="360"/>
      </w:pPr>
      <w:r w:rsidRPr="00636F79">
        <w:t>Maintain relationships with current donors and seek out new ones.</w:t>
      </w:r>
    </w:p>
    <w:p w14:paraId="66FED05B" w14:textId="77777777" w:rsidR="00636F79" w:rsidRPr="00636F79" w:rsidRDefault="00636F79" w:rsidP="00636F79">
      <w:pPr>
        <w:ind w:left="360"/>
      </w:pPr>
      <w:r w:rsidRPr="00636F79">
        <w:t>Ensure donors are thanked promptly and kept informed about the impact of their gifts.</w:t>
      </w:r>
    </w:p>
    <w:p w14:paraId="588C264C" w14:textId="77777777" w:rsidR="00636F79" w:rsidRPr="00636F79" w:rsidRDefault="00636F79" w:rsidP="00636F79">
      <w:pPr>
        <w:ind w:left="360"/>
      </w:pPr>
      <w:r w:rsidRPr="00636F79">
        <w:rPr>
          <w:b/>
          <w:bCs/>
        </w:rPr>
        <w:t>3. Engage Board &amp; Volunteers</w:t>
      </w:r>
    </w:p>
    <w:p w14:paraId="13A61963" w14:textId="77777777" w:rsidR="00636F79" w:rsidRPr="00636F79" w:rsidRDefault="00636F79" w:rsidP="00636F79">
      <w:pPr>
        <w:ind w:left="360"/>
      </w:pPr>
      <w:r w:rsidRPr="00636F79">
        <w:t>Encourage and support all board members and volunteers in participating in fundraising and development efforts.</w:t>
      </w:r>
    </w:p>
    <w:p w14:paraId="6628B464" w14:textId="77777777" w:rsidR="00636F79" w:rsidRPr="00636F79" w:rsidRDefault="00636F79" w:rsidP="00636F79">
      <w:pPr>
        <w:ind w:left="360"/>
      </w:pPr>
      <w:r w:rsidRPr="00636F79">
        <w:t>Provide simple guidance or training as needed (e.g., sharing fundraising tips at board meetings).</w:t>
      </w:r>
    </w:p>
    <w:p w14:paraId="429D60D5" w14:textId="77777777" w:rsidR="00636F79" w:rsidRPr="00636F79" w:rsidRDefault="00636F79" w:rsidP="00636F79">
      <w:pPr>
        <w:ind w:left="360"/>
      </w:pPr>
      <w:r w:rsidRPr="00636F79">
        <w:rPr>
          <w:b/>
          <w:bCs/>
        </w:rPr>
        <w:t xml:space="preserve">4. Promote </w:t>
      </w:r>
      <w:proofErr w:type="gramStart"/>
      <w:r w:rsidRPr="00636F79">
        <w:rPr>
          <w:b/>
          <w:bCs/>
        </w:rPr>
        <w:t>the Organization</w:t>
      </w:r>
      <w:proofErr w:type="gramEnd"/>
    </w:p>
    <w:p w14:paraId="2A989290" w14:textId="77777777" w:rsidR="00636F79" w:rsidRPr="00636F79" w:rsidRDefault="00636F79" w:rsidP="00636F79">
      <w:pPr>
        <w:ind w:left="360"/>
      </w:pPr>
      <w:r w:rsidRPr="00636F79">
        <w:t>Share the organization’s needs and impact through personal networks and community connections.</w:t>
      </w:r>
    </w:p>
    <w:p w14:paraId="3A3B6738" w14:textId="77777777" w:rsidR="00636F79" w:rsidRPr="00636F79" w:rsidRDefault="00636F79" w:rsidP="00636F79">
      <w:pPr>
        <w:ind w:left="360"/>
      </w:pPr>
      <w:r w:rsidRPr="00636F79">
        <w:t>Help increase visibility using available tools (email, social media, word of mouth).</w:t>
      </w:r>
    </w:p>
    <w:p w14:paraId="13F39F12" w14:textId="77777777" w:rsidR="00636F79" w:rsidRPr="00636F79" w:rsidRDefault="00636F79" w:rsidP="00636F79">
      <w:pPr>
        <w:ind w:left="360"/>
      </w:pPr>
      <w:r w:rsidRPr="00636F79">
        <w:rPr>
          <w:b/>
          <w:bCs/>
        </w:rPr>
        <w:t>5. Keep Records</w:t>
      </w:r>
    </w:p>
    <w:p w14:paraId="042A3336" w14:textId="77777777" w:rsidR="00636F79" w:rsidRPr="00636F79" w:rsidRDefault="00636F79" w:rsidP="00636F79">
      <w:pPr>
        <w:ind w:left="360"/>
      </w:pPr>
      <w:r w:rsidRPr="00636F79">
        <w:t>Work with the treasurer and secretary to help ensure all donations are properly recorded.</w:t>
      </w:r>
    </w:p>
    <w:p w14:paraId="61FB3E89" w14:textId="77777777" w:rsidR="00636F79" w:rsidRPr="00636F79" w:rsidRDefault="00636F79" w:rsidP="00636F79">
      <w:pPr>
        <w:ind w:left="360"/>
      </w:pPr>
      <w:r w:rsidRPr="00636F79">
        <w:t>Track fundraising and development progress and report updates at board meetings.</w:t>
      </w:r>
    </w:p>
    <w:p w14:paraId="7E9AF624" w14:textId="77777777" w:rsidR="00636F79" w:rsidRPr="00636F79" w:rsidRDefault="00636F79" w:rsidP="00636F79">
      <w:pPr>
        <w:ind w:left="360"/>
      </w:pPr>
      <w:r w:rsidRPr="00636F79">
        <w:lastRenderedPageBreak/>
        <w:pict w14:anchorId="0647A2F5">
          <v:rect id="_x0000_i1069" style="width:0;height:3pt" o:hralign="center" o:hrstd="t" o:hrnoshade="t" o:hr="t" fillcolor="#002e5e" stroked="f"/>
        </w:pict>
      </w:r>
    </w:p>
    <w:p w14:paraId="19E1C442" w14:textId="77777777" w:rsidR="00636F79" w:rsidRPr="00636F79" w:rsidRDefault="00636F79" w:rsidP="00636F79">
      <w:pPr>
        <w:ind w:left="360"/>
      </w:pPr>
      <w:r w:rsidRPr="00636F79">
        <w:rPr>
          <w:b/>
          <w:bCs/>
        </w:rPr>
        <w:t>Qualifications</w:t>
      </w:r>
    </w:p>
    <w:p w14:paraId="0532D127" w14:textId="77777777" w:rsidR="00636F79" w:rsidRPr="00636F79" w:rsidRDefault="00636F79" w:rsidP="00636F79">
      <w:pPr>
        <w:ind w:left="360"/>
      </w:pPr>
      <w:r w:rsidRPr="00636F79">
        <w:t>Commitment to the organization’s mission.</w:t>
      </w:r>
    </w:p>
    <w:p w14:paraId="098E68FD" w14:textId="77777777" w:rsidR="00636F79" w:rsidRPr="00636F79" w:rsidRDefault="00636F79" w:rsidP="00636F79">
      <w:pPr>
        <w:ind w:left="360"/>
      </w:pPr>
      <w:r w:rsidRPr="00636F79">
        <w:t>Willingness to ask for donations or support.</w:t>
      </w:r>
    </w:p>
    <w:p w14:paraId="375E5EA5" w14:textId="77777777" w:rsidR="00636F79" w:rsidRPr="00636F79" w:rsidRDefault="00636F79" w:rsidP="00636F79">
      <w:pPr>
        <w:ind w:left="360"/>
      </w:pPr>
      <w:r w:rsidRPr="00636F79">
        <w:t>Good communication and networking skills.</w:t>
      </w:r>
    </w:p>
    <w:p w14:paraId="3A61A447" w14:textId="77777777" w:rsidR="00636F79" w:rsidRPr="00636F79" w:rsidRDefault="00636F79" w:rsidP="00636F79">
      <w:pPr>
        <w:ind w:left="360"/>
      </w:pPr>
      <w:r w:rsidRPr="00636F79">
        <w:t>Team player, comfortable working collaboratively.</w:t>
      </w:r>
    </w:p>
    <w:p w14:paraId="4EE80472" w14:textId="77777777" w:rsidR="00636F79" w:rsidRPr="00636F79" w:rsidRDefault="00636F79" w:rsidP="00636F79">
      <w:pPr>
        <w:ind w:left="360"/>
      </w:pPr>
      <w:r w:rsidRPr="00636F79">
        <w:t>Organized and reliable.</w:t>
      </w:r>
    </w:p>
    <w:p w14:paraId="35FF5C49" w14:textId="77777777" w:rsidR="00636F79" w:rsidRPr="00636F79" w:rsidRDefault="00636F79" w:rsidP="00636F79">
      <w:pPr>
        <w:ind w:left="360"/>
      </w:pPr>
      <w:r w:rsidRPr="00636F79">
        <w:rPr>
          <w:i/>
          <w:iCs/>
        </w:rPr>
        <w:t>Helpful, but not required:</w:t>
      </w:r>
    </w:p>
    <w:p w14:paraId="20843251" w14:textId="77777777" w:rsidR="00636F79" w:rsidRPr="00636F79" w:rsidRDefault="00636F79" w:rsidP="00636F79">
      <w:pPr>
        <w:ind w:left="360"/>
      </w:pPr>
      <w:r w:rsidRPr="00636F79">
        <w:t>Previous fundraising, event planning, or sales experience.</w:t>
      </w:r>
    </w:p>
    <w:p w14:paraId="0A8B0015" w14:textId="77777777" w:rsidR="00636F79" w:rsidRPr="00636F79" w:rsidRDefault="00636F79" w:rsidP="00636F79">
      <w:pPr>
        <w:ind w:left="360"/>
      </w:pPr>
      <w:r w:rsidRPr="00636F79">
        <w:t>Connections in the community.</w:t>
      </w:r>
    </w:p>
    <w:p w14:paraId="118ED104" w14:textId="77777777" w:rsidR="00636F79" w:rsidRPr="00636F79" w:rsidRDefault="00636F79" w:rsidP="00636F79">
      <w:pPr>
        <w:ind w:left="360"/>
      </w:pPr>
      <w:r w:rsidRPr="00636F79">
        <w:pict w14:anchorId="05433785">
          <v:rect id="_x0000_i1070" style="width:0;height:3pt" o:hralign="center" o:hrstd="t" o:hrnoshade="t" o:hr="t" fillcolor="#002e5e" stroked="f"/>
        </w:pict>
      </w:r>
    </w:p>
    <w:p w14:paraId="2EF54073" w14:textId="430458BC" w:rsidR="00636F79" w:rsidRPr="00636F79" w:rsidRDefault="00636F79" w:rsidP="00636F79">
      <w:pPr>
        <w:ind w:left="360"/>
      </w:pPr>
      <w:r w:rsidRPr="00636F79">
        <w:rPr>
          <w:b/>
          <w:bCs/>
        </w:rPr>
        <w:t>Time Commitment</w:t>
      </w:r>
      <w:r>
        <w:rPr>
          <w:b/>
          <w:bCs/>
        </w:rPr>
        <w:t xml:space="preserve"> – Average of 10-15 hours/month</w:t>
      </w:r>
    </w:p>
    <w:p w14:paraId="11B645E2" w14:textId="43DC7463" w:rsidR="00636F79" w:rsidRPr="00636F79" w:rsidRDefault="00636F79" w:rsidP="00636F79">
      <w:pPr>
        <w:ind w:left="360"/>
      </w:pPr>
      <w:r w:rsidRPr="00636F79">
        <w:t xml:space="preserve">Attend regular board meetings </w:t>
      </w:r>
    </w:p>
    <w:p w14:paraId="18A3BB3B" w14:textId="77777777" w:rsidR="00636F79" w:rsidRPr="00636F79" w:rsidRDefault="00636F79" w:rsidP="00636F79">
      <w:pPr>
        <w:ind w:left="360"/>
      </w:pPr>
      <w:r w:rsidRPr="00636F79">
        <w:t>Spend additional time coordinating development activities (</w:t>
      </w:r>
      <w:proofErr w:type="gramStart"/>
      <w:r w:rsidRPr="00636F79">
        <w:t>varies</w:t>
      </w:r>
      <w:proofErr w:type="gramEnd"/>
      <w:r w:rsidRPr="00636F79">
        <w:t xml:space="preserve"> by campaign/event).</w:t>
      </w:r>
    </w:p>
    <w:p w14:paraId="5C528EE3" w14:textId="77777777" w:rsidR="00636F79" w:rsidRPr="00636F79" w:rsidRDefault="00636F79" w:rsidP="00636F79">
      <w:pPr>
        <w:ind w:left="360"/>
      </w:pPr>
      <w:r w:rsidRPr="00636F79">
        <w:t>Make a personally meaningful donation to the organization, if able.</w:t>
      </w:r>
    </w:p>
    <w:p w14:paraId="66408D1A" w14:textId="77777777" w:rsidR="00636F79" w:rsidRPr="00636F79" w:rsidRDefault="00636F79" w:rsidP="00636F79">
      <w:pPr>
        <w:ind w:left="360"/>
      </w:pPr>
      <w:r w:rsidRPr="00636F79">
        <w:pict w14:anchorId="7EB5AABA">
          <v:rect id="_x0000_i1071" style="width:0;height:3pt" o:hralign="center" o:hrstd="t" o:hrnoshade="t" o:hr="t" fillcolor="#002e5e" stroked="f"/>
        </w:pict>
      </w:r>
    </w:p>
    <w:p w14:paraId="55721B33" w14:textId="77777777" w:rsidR="00636F79" w:rsidRPr="00636F79" w:rsidRDefault="00636F79" w:rsidP="00636F79">
      <w:pPr>
        <w:ind w:left="360"/>
      </w:pPr>
      <w:r w:rsidRPr="00636F79">
        <w:rPr>
          <w:b/>
          <w:bCs/>
        </w:rPr>
        <w:t>Measures of Success</w:t>
      </w:r>
    </w:p>
    <w:p w14:paraId="158A5DEE" w14:textId="77777777" w:rsidR="00636F79" w:rsidRPr="00636F79" w:rsidRDefault="00636F79" w:rsidP="00636F79">
      <w:pPr>
        <w:ind w:left="360"/>
      </w:pPr>
      <w:r w:rsidRPr="00636F79">
        <w:t>Fundraising and development targets set by the board are met or exceeded.</w:t>
      </w:r>
    </w:p>
    <w:p w14:paraId="7842243C" w14:textId="77777777" w:rsidR="00636F79" w:rsidRPr="00636F79" w:rsidRDefault="00636F79" w:rsidP="00636F79">
      <w:pPr>
        <w:ind w:left="360"/>
      </w:pPr>
      <w:proofErr w:type="gramStart"/>
      <w:r w:rsidRPr="00636F79">
        <w:t>Number</w:t>
      </w:r>
      <w:proofErr w:type="gramEnd"/>
      <w:r w:rsidRPr="00636F79">
        <w:t xml:space="preserve"> of new donors or supporters grows.</w:t>
      </w:r>
    </w:p>
    <w:p w14:paraId="1C751B85" w14:textId="77777777" w:rsidR="00636F79" w:rsidRPr="00636F79" w:rsidRDefault="00636F79" w:rsidP="00636F79">
      <w:pPr>
        <w:ind w:left="360"/>
      </w:pPr>
      <w:r w:rsidRPr="00636F79">
        <w:t>Donors feel appreciated and stay connected to the organization.</w:t>
      </w:r>
    </w:p>
    <w:p w14:paraId="53AD6B65" w14:textId="77777777" w:rsidR="00636F79" w:rsidRPr="00636F79" w:rsidRDefault="00636F79" w:rsidP="00636F79">
      <w:pPr>
        <w:ind w:left="360"/>
      </w:pPr>
      <w:r w:rsidRPr="00636F79">
        <w:pict w14:anchorId="1A63915E">
          <v:rect id="_x0000_i1072" style="width:0;height:3pt" o:hralign="center" o:hrstd="t" o:hrnoshade="t" o:hr="t" fillcolor="#002e5e" stroked="f"/>
        </w:pict>
      </w:r>
    </w:p>
    <w:p w14:paraId="3EFDF6BB" w14:textId="77777777" w:rsidR="00636F79" w:rsidRPr="00636F79" w:rsidRDefault="00636F79" w:rsidP="00636F79">
      <w:pPr>
        <w:ind w:left="360"/>
      </w:pPr>
      <w:r w:rsidRPr="00636F79">
        <w:rPr>
          <w:b/>
          <w:bCs/>
        </w:rPr>
        <w:t>Support</w:t>
      </w:r>
    </w:p>
    <w:p w14:paraId="2FEF3322" w14:textId="77777777" w:rsidR="00636F79" w:rsidRPr="00636F79" w:rsidRDefault="00636F79" w:rsidP="00636F79">
      <w:pPr>
        <w:ind w:left="360"/>
      </w:pPr>
      <w:r w:rsidRPr="00636F79">
        <w:t>Guidance, encouragement, and help from other board members and volunteers.</w:t>
      </w:r>
    </w:p>
    <w:p w14:paraId="068978F8" w14:textId="77777777" w:rsidR="00636F79" w:rsidRPr="00636F79" w:rsidRDefault="00636F79" w:rsidP="00636F79">
      <w:pPr>
        <w:ind w:left="360"/>
      </w:pPr>
      <w:r w:rsidRPr="00636F79">
        <w:t>Templates, materials, and other resources for development activities.</w:t>
      </w:r>
    </w:p>
    <w:p w14:paraId="62F27EDC" w14:textId="77777777" w:rsidR="00636F79" w:rsidRPr="00636F79" w:rsidRDefault="00636F79" w:rsidP="00636F79">
      <w:pPr>
        <w:ind w:left="360"/>
      </w:pPr>
      <w:r w:rsidRPr="00636F79">
        <w:pict w14:anchorId="78CC76EC">
          <v:rect id="_x0000_i1073" style="width:0;height:3pt" o:hralign="center" o:hrstd="t" o:hrnoshade="t" o:hr="t" fillcolor="#002e5e" stroked="f"/>
        </w:pict>
      </w:r>
    </w:p>
    <w:p w14:paraId="2479B76D" w14:textId="18CCFED0" w:rsidR="00B66905" w:rsidRDefault="00636F79" w:rsidP="00636F79">
      <w:pPr>
        <w:ind w:left="360"/>
      </w:pPr>
      <w:r w:rsidRPr="00636F79">
        <w:rPr>
          <w:i/>
          <w:iCs/>
        </w:rPr>
        <w:t>Approved by the Board on: [Insert Date]</w:t>
      </w:r>
    </w:p>
    <w:sectPr w:rsidR="00B66905" w:rsidSect="00636F7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653"/>
    <w:multiLevelType w:val="multilevel"/>
    <w:tmpl w:val="325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60C3C"/>
    <w:multiLevelType w:val="multilevel"/>
    <w:tmpl w:val="0CE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245C2"/>
    <w:multiLevelType w:val="multilevel"/>
    <w:tmpl w:val="A982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401D6"/>
    <w:multiLevelType w:val="multilevel"/>
    <w:tmpl w:val="4926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13E03"/>
    <w:multiLevelType w:val="multilevel"/>
    <w:tmpl w:val="7FF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B0F3E"/>
    <w:multiLevelType w:val="multilevel"/>
    <w:tmpl w:val="BB0400B2"/>
    <w:lvl w:ilvl="0">
      <w:start w:val="1"/>
      <w:numFmt w:val="decimal"/>
      <w:pStyle w:val="APAH1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1026AD"/>
    <w:multiLevelType w:val="multilevel"/>
    <w:tmpl w:val="C7E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D69EA"/>
    <w:multiLevelType w:val="multilevel"/>
    <w:tmpl w:val="9DA4297A"/>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42DB04EF"/>
    <w:multiLevelType w:val="multilevel"/>
    <w:tmpl w:val="CFB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17BC0"/>
    <w:multiLevelType w:val="hybridMultilevel"/>
    <w:tmpl w:val="7B98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73D0B"/>
    <w:multiLevelType w:val="multilevel"/>
    <w:tmpl w:val="0EBE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94349A"/>
    <w:multiLevelType w:val="multilevel"/>
    <w:tmpl w:val="608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9194E"/>
    <w:multiLevelType w:val="multilevel"/>
    <w:tmpl w:val="EDF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303912">
    <w:abstractNumId w:val="7"/>
  </w:num>
  <w:num w:numId="2" w16cid:durableId="120197673">
    <w:abstractNumId w:val="5"/>
  </w:num>
  <w:num w:numId="3" w16cid:durableId="264116655">
    <w:abstractNumId w:val="1"/>
  </w:num>
  <w:num w:numId="4" w16cid:durableId="1168206492">
    <w:abstractNumId w:val="0"/>
  </w:num>
  <w:num w:numId="5" w16cid:durableId="1787626449">
    <w:abstractNumId w:val="8"/>
  </w:num>
  <w:num w:numId="6" w16cid:durableId="387387860">
    <w:abstractNumId w:val="3"/>
  </w:num>
  <w:num w:numId="7" w16cid:durableId="1146700378">
    <w:abstractNumId w:val="2"/>
  </w:num>
  <w:num w:numId="8" w16cid:durableId="318114818">
    <w:abstractNumId w:val="4"/>
  </w:num>
  <w:num w:numId="9" w16cid:durableId="1385326243">
    <w:abstractNumId w:val="10"/>
  </w:num>
  <w:num w:numId="10" w16cid:durableId="656958073">
    <w:abstractNumId w:val="6"/>
  </w:num>
  <w:num w:numId="11" w16cid:durableId="1368794430">
    <w:abstractNumId w:val="12"/>
  </w:num>
  <w:num w:numId="12" w16cid:durableId="158621136">
    <w:abstractNumId w:val="11"/>
  </w:num>
  <w:num w:numId="13" w16cid:durableId="708531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79"/>
    <w:rsid w:val="00636F79"/>
    <w:rsid w:val="00B66905"/>
    <w:rsid w:val="00C86D02"/>
    <w:rsid w:val="00F6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1F8CD"/>
  <w15:chartTrackingRefBased/>
  <w15:docId w15:val="{C1D3605D-49B1-4069-AE4B-DCC7CD7C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05"/>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1blue">
    <w:name w:val="APA H1 blue"/>
    <w:basedOn w:val="Heading1"/>
    <w:link w:val="APAH1blueChar"/>
    <w:qFormat/>
    <w:rsid w:val="00B66905"/>
    <w:pPr>
      <w:numPr>
        <w:numId w:val="2"/>
      </w:numPr>
    </w:pPr>
    <w:rPr>
      <w:rFonts w:ascii="Calibri" w:hAnsi="Calibri"/>
      <w:b/>
    </w:rPr>
  </w:style>
  <w:style w:type="character" w:customStyle="1" w:styleId="APAH1blueChar">
    <w:name w:val="APA H1 blue Char"/>
    <w:basedOn w:val="Heading1Char"/>
    <w:link w:val="APAH1blue"/>
    <w:rsid w:val="00B66905"/>
    <w:rPr>
      <w:rFonts w:ascii="Calibri" w:eastAsiaTheme="majorEastAsia" w:hAnsi="Calibri" w:cstheme="majorBidi"/>
      <w:b/>
      <w:color w:val="0F4761" w:themeColor="accent1" w:themeShade="BF"/>
      <w:sz w:val="40"/>
      <w:szCs w:val="40"/>
    </w:rPr>
  </w:style>
  <w:style w:type="character" w:customStyle="1" w:styleId="Heading1Char">
    <w:name w:val="Heading 1 Char"/>
    <w:basedOn w:val="DefaultParagraphFont"/>
    <w:link w:val="Heading1"/>
    <w:uiPriority w:val="9"/>
    <w:rsid w:val="00B66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F79"/>
    <w:rPr>
      <w:rFonts w:eastAsiaTheme="majorEastAsia" w:cstheme="majorBidi"/>
      <w:color w:val="272727" w:themeColor="text1" w:themeTint="D8"/>
    </w:rPr>
  </w:style>
  <w:style w:type="paragraph" w:styleId="Title">
    <w:name w:val="Title"/>
    <w:basedOn w:val="Normal"/>
    <w:next w:val="Normal"/>
    <w:link w:val="TitleChar"/>
    <w:uiPriority w:val="10"/>
    <w:qFormat/>
    <w:rsid w:val="0063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F79"/>
    <w:pPr>
      <w:spacing w:before="160"/>
      <w:jc w:val="center"/>
    </w:pPr>
    <w:rPr>
      <w:i/>
      <w:iCs/>
      <w:color w:val="404040" w:themeColor="text1" w:themeTint="BF"/>
    </w:rPr>
  </w:style>
  <w:style w:type="character" w:customStyle="1" w:styleId="QuoteChar">
    <w:name w:val="Quote Char"/>
    <w:basedOn w:val="DefaultParagraphFont"/>
    <w:link w:val="Quote"/>
    <w:uiPriority w:val="29"/>
    <w:rsid w:val="00636F79"/>
    <w:rPr>
      <w:i/>
      <w:iCs/>
      <w:color w:val="404040" w:themeColor="text1" w:themeTint="BF"/>
    </w:rPr>
  </w:style>
  <w:style w:type="paragraph" w:styleId="ListParagraph">
    <w:name w:val="List Paragraph"/>
    <w:basedOn w:val="Normal"/>
    <w:uiPriority w:val="34"/>
    <w:qFormat/>
    <w:rsid w:val="00636F79"/>
    <w:pPr>
      <w:ind w:left="720"/>
      <w:contextualSpacing/>
    </w:pPr>
  </w:style>
  <w:style w:type="character" w:styleId="IntenseEmphasis">
    <w:name w:val="Intense Emphasis"/>
    <w:basedOn w:val="DefaultParagraphFont"/>
    <w:uiPriority w:val="21"/>
    <w:qFormat/>
    <w:rsid w:val="00636F79"/>
    <w:rPr>
      <w:i/>
      <w:iCs/>
      <w:color w:val="0F4761" w:themeColor="accent1" w:themeShade="BF"/>
    </w:rPr>
  </w:style>
  <w:style w:type="paragraph" w:styleId="IntenseQuote">
    <w:name w:val="Intense Quote"/>
    <w:basedOn w:val="Normal"/>
    <w:next w:val="Normal"/>
    <w:link w:val="IntenseQuoteChar"/>
    <w:uiPriority w:val="30"/>
    <w:qFormat/>
    <w:rsid w:val="0063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F79"/>
    <w:rPr>
      <w:i/>
      <w:iCs/>
      <w:color w:val="0F4761" w:themeColor="accent1" w:themeShade="BF"/>
    </w:rPr>
  </w:style>
  <w:style w:type="character" w:styleId="IntenseReference">
    <w:name w:val="Intense Reference"/>
    <w:basedOn w:val="DefaultParagraphFont"/>
    <w:uiPriority w:val="32"/>
    <w:qFormat/>
    <w:rsid w:val="00636F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0464">
      <w:bodyDiv w:val="1"/>
      <w:marLeft w:val="0"/>
      <w:marRight w:val="0"/>
      <w:marTop w:val="0"/>
      <w:marBottom w:val="0"/>
      <w:divBdr>
        <w:top w:val="none" w:sz="0" w:space="0" w:color="auto"/>
        <w:left w:val="none" w:sz="0" w:space="0" w:color="auto"/>
        <w:bottom w:val="none" w:sz="0" w:space="0" w:color="auto"/>
        <w:right w:val="none" w:sz="0" w:space="0" w:color="auto"/>
      </w:divBdr>
    </w:div>
    <w:div w:id="132188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1959</Characters>
  <Application>Microsoft Office Word</Application>
  <DocSecurity>0</DocSecurity>
  <Lines>39</Lines>
  <Paragraphs>23</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McCain, Lynn</dc:creator>
  <cp:keywords/>
  <dc:description/>
  <cp:lastModifiedBy>McCain, Lynn</cp:lastModifiedBy>
  <cp:revision>1</cp:revision>
  <dcterms:created xsi:type="dcterms:W3CDTF">2025-07-11T13:58:00Z</dcterms:created>
  <dcterms:modified xsi:type="dcterms:W3CDTF">2025-07-11T14:03:00Z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042e044b-dcfa-45e4-85be-4d3da2e73ea3</vt:lpwstr>
  </property>
</Properties>
</file>